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01315F" w:rsidRPr="004B5359">
        <w:tc>
          <w:tcPr>
            <w:tcW w:w="2808" w:type="dxa"/>
            <w:gridSpan w:val="2"/>
            <w:shd w:val="clear" w:color="auto" w:fill="99CCFF"/>
          </w:tcPr>
          <w:p w:rsidR="0001315F" w:rsidRDefault="0001315F" w:rsidP="008512D0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bookmarkStart w:id="2" w:name="_GoBack" w:colFirst="2" w:colLast="2"/>
            <w:r>
              <w:t>Title:</w:t>
            </w:r>
          </w:p>
        </w:tc>
        <w:tc>
          <w:tcPr>
            <w:tcW w:w="5572" w:type="dxa"/>
            <w:gridSpan w:val="3"/>
          </w:tcPr>
          <w:p w:rsidR="0001315F" w:rsidRPr="004B5359" w:rsidRDefault="0001315F" w:rsidP="008512D0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Introduction to managing and maintaining property and assets</w:t>
            </w:r>
          </w:p>
        </w:tc>
      </w:tr>
      <w:tr w:rsidR="0001315F">
        <w:tc>
          <w:tcPr>
            <w:tcW w:w="2808" w:type="dxa"/>
            <w:gridSpan w:val="2"/>
            <w:shd w:val="clear" w:color="auto" w:fill="99CCFF"/>
          </w:tcPr>
          <w:p w:rsidR="0001315F" w:rsidRDefault="0001315F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:rsidR="0001315F" w:rsidRPr="00C1156C" w:rsidRDefault="0001315F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01315F">
        <w:tc>
          <w:tcPr>
            <w:tcW w:w="2808" w:type="dxa"/>
            <w:gridSpan w:val="2"/>
            <w:shd w:val="clear" w:color="auto" w:fill="99CCFF"/>
          </w:tcPr>
          <w:p w:rsidR="0001315F" w:rsidRDefault="0001315F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:rsidR="0001315F" w:rsidRPr="008D6DEF" w:rsidRDefault="008D6DEF" w:rsidP="008512D0">
            <w:pPr>
              <w:pStyle w:val="TableText"/>
              <w:jc w:val="both"/>
              <w:rPr>
                <w:b/>
                <w:bCs/>
              </w:rPr>
            </w:pPr>
            <w:r w:rsidRPr="008D6DEF">
              <w:rPr>
                <w:b/>
                <w:bCs/>
              </w:rPr>
              <w:t>3</w:t>
            </w:r>
          </w:p>
        </w:tc>
      </w:tr>
      <w:tr w:rsidR="0001315F">
        <w:tc>
          <w:tcPr>
            <w:tcW w:w="2808" w:type="dxa"/>
            <w:gridSpan w:val="2"/>
            <w:shd w:val="clear" w:color="auto" w:fill="99CCFF"/>
          </w:tcPr>
          <w:p w:rsidR="0001315F" w:rsidRDefault="0001315F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:rsidR="0001315F" w:rsidRPr="008D6DEF" w:rsidRDefault="008D6DEF" w:rsidP="008512D0">
            <w:pPr>
              <w:pStyle w:val="TableText"/>
              <w:jc w:val="both"/>
              <w:rPr>
                <w:b/>
                <w:bCs/>
              </w:rPr>
            </w:pPr>
            <w:r w:rsidRPr="008D6DEF">
              <w:rPr>
                <w:b/>
                <w:bCs/>
              </w:rPr>
              <w:t>14</w:t>
            </w:r>
          </w:p>
        </w:tc>
      </w:tr>
      <w:tr w:rsidR="0001315F">
        <w:tc>
          <w:tcPr>
            <w:tcW w:w="4068" w:type="dxa"/>
            <w:gridSpan w:val="3"/>
            <w:shd w:val="clear" w:color="auto" w:fill="99CCFF"/>
          </w:tcPr>
          <w:p w:rsidR="0001315F" w:rsidRDefault="0001315F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:rsidR="0001315F" w:rsidRDefault="0001315F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01315F" w:rsidRPr="00C866A4">
        <w:tc>
          <w:tcPr>
            <w:tcW w:w="4068" w:type="dxa"/>
            <w:gridSpan w:val="3"/>
          </w:tcPr>
          <w:p w:rsidR="0001315F" w:rsidRDefault="0001315F" w:rsidP="008512D0">
            <w:pPr>
              <w:jc w:val="left"/>
              <w:rPr>
                <w:sz w:val="20"/>
                <w:szCs w:val="20"/>
              </w:rPr>
            </w:pPr>
          </w:p>
          <w:p w:rsidR="0001315F" w:rsidRPr="00E3763B" w:rsidRDefault="0001315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estate management function</w:t>
            </w:r>
          </w:p>
        </w:tc>
        <w:tc>
          <w:tcPr>
            <w:tcW w:w="576" w:type="dxa"/>
            <w:tcBorders>
              <w:right w:val="nil"/>
            </w:tcBorders>
          </w:tcPr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Pr="00E3763B" w:rsidRDefault="0001315F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01315F" w:rsidRDefault="0001315F" w:rsidP="008512D0">
            <w:pPr>
              <w:jc w:val="left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property portfolio of </w:t>
            </w:r>
            <w:r w:rsidR="009A3CF9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 xml:space="preserve"> organisation</w:t>
            </w:r>
          </w:p>
          <w:p w:rsidR="0001315F" w:rsidRDefault="0001315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benefits and disadvantages of being a tenant and an owner-occupier</w:t>
            </w:r>
          </w:p>
          <w:p w:rsidR="0001315F" w:rsidRDefault="0001315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072A6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basics of</w:t>
            </w:r>
            <w:r w:rsidR="00072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 law</w:t>
            </w:r>
          </w:p>
          <w:p w:rsidR="0001315F" w:rsidRPr="00E3763B" w:rsidRDefault="0001315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purpose of having a property asset register</w:t>
            </w:r>
          </w:p>
        </w:tc>
      </w:tr>
      <w:tr w:rsidR="0001315F" w:rsidRPr="00C866A4">
        <w:tc>
          <w:tcPr>
            <w:tcW w:w="4068" w:type="dxa"/>
            <w:gridSpan w:val="3"/>
          </w:tcPr>
          <w:p w:rsidR="0001315F" w:rsidRDefault="0001315F" w:rsidP="008512D0">
            <w:pPr>
              <w:tabs>
                <w:tab w:val="left" w:pos="453"/>
              </w:tabs>
              <w:jc w:val="left"/>
              <w:rPr>
                <w:sz w:val="20"/>
                <w:szCs w:val="20"/>
              </w:rPr>
            </w:pPr>
          </w:p>
          <w:p w:rsidR="0001315F" w:rsidRPr="00E3763B" w:rsidRDefault="0001315F" w:rsidP="008512D0">
            <w:pPr>
              <w:numPr>
                <w:ilvl w:val="0"/>
                <w:numId w:val="2"/>
              </w:numPr>
              <w:tabs>
                <w:tab w:val="left" w:pos="45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premises and building services maintenance</w:t>
            </w:r>
          </w:p>
        </w:tc>
        <w:tc>
          <w:tcPr>
            <w:tcW w:w="576" w:type="dxa"/>
            <w:tcBorders>
              <w:right w:val="nil"/>
            </w:tcBorders>
          </w:tcPr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BF5ABE" w:rsidRDefault="00BF5ABE" w:rsidP="008512D0">
            <w:pPr>
              <w:jc w:val="center"/>
              <w:rPr>
                <w:sz w:val="20"/>
                <w:szCs w:val="20"/>
              </w:rPr>
            </w:pPr>
          </w:p>
          <w:p w:rsidR="00BF5ABE" w:rsidRDefault="00BF5ABE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:rsidR="00BF5ABE" w:rsidRDefault="00BF5ABE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F5ABE">
              <w:rPr>
                <w:sz w:val="20"/>
                <w:szCs w:val="20"/>
              </w:rPr>
              <w:t>5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F5ABE">
              <w:rPr>
                <w:sz w:val="20"/>
                <w:szCs w:val="20"/>
              </w:rPr>
              <w:t>6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F5ABE">
              <w:rPr>
                <w:sz w:val="20"/>
                <w:szCs w:val="20"/>
              </w:rPr>
              <w:t>7</w:t>
            </w:r>
          </w:p>
          <w:p w:rsidR="0001315F" w:rsidRDefault="0001315F" w:rsidP="008512D0">
            <w:pPr>
              <w:jc w:val="center"/>
              <w:rPr>
                <w:sz w:val="20"/>
                <w:szCs w:val="20"/>
              </w:rPr>
            </w:pPr>
          </w:p>
          <w:p w:rsidR="0001315F" w:rsidRPr="00E3763B" w:rsidRDefault="0001315F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the building services and fabric components within </w:t>
            </w:r>
            <w:r w:rsidR="00365174">
              <w:rPr>
                <w:sz w:val="20"/>
                <w:szCs w:val="20"/>
              </w:rPr>
              <w:t>own</w:t>
            </w:r>
            <w:r>
              <w:rPr>
                <w:sz w:val="20"/>
                <w:szCs w:val="20"/>
              </w:rPr>
              <w:t xml:space="preserve"> organisation’s estate</w:t>
            </w:r>
          </w:p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purpose of a building fixed asset register</w:t>
            </w:r>
          </w:p>
          <w:p w:rsidR="00BF5ABE" w:rsidRDefault="00BF5ABE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</w:t>
            </w:r>
            <w:r w:rsidR="0001315F">
              <w:rPr>
                <w:sz w:val="20"/>
                <w:szCs w:val="20"/>
              </w:rPr>
              <w:t xml:space="preserve"> the ongoing maintenance activities that are carried out</w:t>
            </w:r>
          </w:p>
          <w:p w:rsidR="0001315F" w:rsidRDefault="00BF5ABE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</w:t>
            </w:r>
            <w:r w:rsidR="0001315F">
              <w:rPr>
                <w:sz w:val="20"/>
                <w:szCs w:val="20"/>
              </w:rPr>
              <w:t xml:space="preserve"> the resources they or others may need for one of these typical maintenance tasks</w:t>
            </w:r>
          </w:p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types of maintenance regimes</w:t>
            </w:r>
          </w:p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what factors </w:t>
            </w:r>
            <w:r w:rsidR="00535AA2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should consider when developing maintenance plans and schedules</w:t>
            </w:r>
          </w:p>
          <w:p w:rsidR="0001315F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computerised maintenance management systems can enhance performance of recording and </w:t>
            </w:r>
            <w:r w:rsidR="006413A8">
              <w:rPr>
                <w:sz w:val="20"/>
                <w:szCs w:val="20"/>
              </w:rPr>
              <w:t>scheduling</w:t>
            </w:r>
            <w:r>
              <w:rPr>
                <w:sz w:val="20"/>
                <w:szCs w:val="20"/>
              </w:rPr>
              <w:t xml:space="preserve"> maintenance activities</w:t>
            </w:r>
          </w:p>
          <w:p w:rsidR="0001315F" w:rsidRPr="00E3763B" w:rsidRDefault="0001315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01315F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01315F" w:rsidRDefault="0001315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:rsidR="0001315F" w:rsidRDefault="0001315F" w:rsidP="008512D0">
            <w:pPr>
              <w:pStyle w:val="TableText"/>
              <w:jc w:val="both"/>
            </w:pPr>
          </w:p>
        </w:tc>
      </w:tr>
      <w:tr w:rsidR="0001315F">
        <w:tc>
          <w:tcPr>
            <w:tcW w:w="4068" w:type="dxa"/>
            <w:gridSpan w:val="3"/>
          </w:tcPr>
          <w:p w:rsidR="0001315F" w:rsidRDefault="0001315F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:rsidR="0001315F" w:rsidRDefault="0001315F" w:rsidP="008512D0">
            <w:pPr>
              <w:pStyle w:val="TableText"/>
            </w:pPr>
            <w:r w:rsidRPr="00E3763B">
              <w:t xml:space="preserve">To develop knowledge and understanding of </w:t>
            </w:r>
            <w:r>
              <w:t>managing and maintaining property and assets.</w:t>
            </w:r>
          </w:p>
        </w:tc>
      </w:tr>
      <w:tr w:rsidR="00A1010C" w:rsidRPr="00C866A4">
        <w:trPr>
          <w:cantSplit/>
        </w:trPr>
        <w:tc>
          <w:tcPr>
            <w:tcW w:w="4068" w:type="dxa"/>
            <w:gridSpan w:val="3"/>
          </w:tcPr>
          <w:p w:rsidR="00A1010C" w:rsidRPr="003F3E8E" w:rsidRDefault="00A1010C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:rsidR="00A1010C" w:rsidRPr="00A6457C" w:rsidRDefault="00A1010C" w:rsidP="005A7134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 w:rsidR="00A6457C">
              <w:t xml:space="preserve">Facilities </w:t>
            </w:r>
            <w:r w:rsidRPr="00A6457C">
              <w:t>Management</w:t>
            </w:r>
            <w:r w:rsidR="00A6457C">
              <w:t xml:space="preserve"> 200</w:t>
            </w:r>
            <w:r w:rsidRPr="00A6457C">
              <w:t xml:space="preserve">8 NOS: </w:t>
            </w:r>
            <w:r w:rsidR="00A6457C">
              <w:t>FM308</w:t>
            </w:r>
          </w:p>
        </w:tc>
      </w:tr>
      <w:tr w:rsidR="00A1010C">
        <w:tc>
          <w:tcPr>
            <w:tcW w:w="4068" w:type="dxa"/>
            <w:gridSpan w:val="3"/>
          </w:tcPr>
          <w:p w:rsidR="00A1010C" w:rsidRPr="003F3E8E" w:rsidRDefault="00A1010C" w:rsidP="005A7134">
            <w:pPr>
              <w:pStyle w:val="TableText"/>
              <w:spacing w:after="130"/>
            </w:pPr>
            <w:r w:rsidRPr="003F3E8E">
              <w:lastRenderedPageBreak/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:rsidR="00A1010C" w:rsidRPr="003F3E8E" w:rsidRDefault="00A1010C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A1010C">
        <w:tc>
          <w:tcPr>
            <w:tcW w:w="4068" w:type="dxa"/>
            <w:gridSpan w:val="3"/>
          </w:tcPr>
          <w:p w:rsidR="00A1010C" w:rsidRPr="003F3E8E" w:rsidRDefault="00A1010C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:rsidR="00A1010C" w:rsidRPr="003F3E8E" w:rsidRDefault="00A1010C" w:rsidP="005A7134">
            <w:pPr>
              <w:rPr>
                <w:sz w:val="20"/>
                <w:szCs w:val="20"/>
              </w:rPr>
            </w:pPr>
          </w:p>
          <w:p w:rsidR="00A1010C" w:rsidRPr="003F3E8E" w:rsidRDefault="00A6457C" w:rsidP="005A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01315F">
        <w:tc>
          <w:tcPr>
            <w:tcW w:w="4068" w:type="dxa"/>
            <w:gridSpan w:val="3"/>
          </w:tcPr>
          <w:p w:rsidR="0001315F" w:rsidRDefault="0001315F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4312" w:type="dxa"/>
            <w:gridSpan w:val="2"/>
          </w:tcPr>
          <w:p w:rsidR="0001315F" w:rsidRDefault="0001315F" w:rsidP="008512D0"/>
          <w:p w:rsidR="007D0096" w:rsidRDefault="007D0096" w:rsidP="007D0096">
            <w:pPr>
              <w:jc w:val="left"/>
              <w:rPr>
                <w:sz w:val="20"/>
                <w:szCs w:val="20"/>
              </w:rPr>
            </w:pPr>
            <w:r w:rsidRPr="007D0096">
              <w:rPr>
                <w:sz w:val="20"/>
                <w:szCs w:val="20"/>
              </w:rPr>
              <w:t>M3.38 - Introduction to managing and maintaining property and assets</w:t>
            </w:r>
          </w:p>
          <w:p w:rsidR="007D0096" w:rsidRDefault="007D0096" w:rsidP="007D0096">
            <w:pPr>
              <w:jc w:val="left"/>
            </w:pPr>
          </w:p>
        </w:tc>
      </w:tr>
      <w:tr w:rsidR="0001315F">
        <w:tc>
          <w:tcPr>
            <w:tcW w:w="4068" w:type="dxa"/>
            <w:gridSpan w:val="3"/>
          </w:tcPr>
          <w:p w:rsidR="0001315F" w:rsidRDefault="0001315F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:rsidR="0001315F" w:rsidRPr="0033059B" w:rsidRDefault="0001315F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01315F">
        <w:tc>
          <w:tcPr>
            <w:tcW w:w="8380" w:type="dxa"/>
            <w:gridSpan w:val="5"/>
            <w:shd w:val="clear" w:color="auto" w:fill="99CCFF"/>
          </w:tcPr>
          <w:p w:rsidR="0001315F" w:rsidRDefault="0001315F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01315F" w:rsidRPr="00CD0A03">
        <w:trPr>
          <w:trHeight w:val="445"/>
        </w:trPr>
        <w:tc>
          <w:tcPr>
            <w:tcW w:w="8380" w:type="dxa"/>
            <w:gridSpan w:val="5"/>
          </w:tcPr>
          <w:p w:rsidR="0001315F" w:rsidRPr="00CD0A03" w:rsidRDefault="0001315F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01315F" w:rsidRPr="00C866A4">
        <w:tc>
          <w:tcPr>
            <w:tcW w:w="392" w:type="dxa"/>
          </w:tcPr>
          <w:p w:rsidR="0001315F" w:rsidRDefault="0001315F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:rsidR="0001315F" w:rsidRPr="008F502B" w:rsidRDefault="0001315F" w:rsidP="00463061">
            <w:pPr>
              <w:jc w:val="left"/>
              <w:rPr>
                <w:sz w:val="20"/>
                <w:szCs w:val="20"/>
              </w:rPr>
            </w:pP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Range of buildings, owned or leased, whether the portfolio meets the business requirements</w:t>
            </w: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The benefits and disadvantages of being a tenant and an owner-occupier (for example behaviour, costs, duties, responsibilities, flexibility)</w:t>
            </w: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Basics of property law (landlord and tenant act, occupiers liability, defective premises, key lease terms, planning)</w:t>
            </w: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Purpose of having a property register (for example types of buildings, location, size, rent, covenants)</w:t>
            </w: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Companies Act 2006 - as amended (acquisitions and disposals, property transfers,</w:t>
            </w:r>
          </w:p>
          <w:p w:rsidR="0001315F" w:rsidRPr="00463061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463061">
              <w:rPr>
                <w:sz w:val="20"/>
                <w:szCs w:val="20"/>
              </w:rPr>
              <w:t>charges over properties</w:t>
            </w:r>
          </w:p>
          <w:p w:rsidR="0001315F" w:rsidRPr="00463061" w:rsidRDefault="0001315F" w:rsidP="00463061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01315F" w:rsidRPr="00C866A4">
        <w:tc>
          <w:tcPr>
            <w:tcW w:w="392" w:type="dxa"/>
          </w:tcPr>
          <w:p w:rsidR="0001315F" w:rsidRDefault="0001315F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:rsidR="0001315F" w:rsidRPr="008F502B" w:rsidRDefault="0001315F" w:rsidP="00463061">
            <w:pPr>
              <w:jc w:val="left"/>
              <w:rPr>
                <w:sz w:val="20"/>
                <w:szCs w:val="20"/>
              </w:rPr>
            </w:pPr>
          </w:p>
          <w:p w:rsidR="0001315F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property management plan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Building surveys and inspections to identify assets and their condition</w:t>
            </w:r>
            <w:r>
              <w:rPr>
                <w:sz w:val="20"/>
                <w:szCs w:val="20"/>
              </w:rPr>
              <w:t xml:space="preserve"> </w:t>
            </w:r>
            <w:r w:rsidRPr="00621E82">
              <w:rPr>
                <w:sz w:val="20"/>
                <w:szCs w:val="20"/>
              </w:rPr>
              <w:t>(dilapidations, property defects, asbestos surveys)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Types of building services</w:t>
            </w:r>
            <w:r>
              <w:rPr>
                <w:sz w:val="20"/>
                <w:szCs w:val="20"/>
              </w:rPr>
              <w:t xml:space="preserve"> mechanical and engineering</w:t>
            </w:r>
            <w:r w:rsidR="008B70C7">
              <w:rPr>
                <w:sz w:val="20"/>
                <w:szCs w:val="20"/>
              </w:rPr>
              <w:t xml:space="preserve"> </w:t>
            </w:r>
            <w:r w:rsidRPr="008F502B">
              <w:rPr>
                <w:sz w:val="20"/>
                <w:szCs w:val="20"/>
              </w:rPr>
              <w:t>(for example lifts, power supply, lighting, heating, air conditioning)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Types of fabric components (for example walls, roofs, car-park</w:t>
            </w:r>
            <w:r>
              <w:rPr>
                <w:sz w:val="20"/>
                <w:szCs w:val="20"/>
              </w:rPr>
              <w:t xml:space="preserve"> surfaces,</w:t>
            </w:r>
            <w:r w:rsidRPr="008F502B">
              <w:rPr>
                <w:sz w:val="20"/>
                <w:szCs w:val="20"/>
              </w:rPr>
              <w:t xml:space="preserve"> windows, partitioning, stairs)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 xml:space="preserve">Purpose of a building </w:t>
            </w:r>
            <w:r>
              <w:rPr>
                <w:sz w:val="20"/>
                <w:szCs w:val="20"/>
              </w:rPr>
              <w:t xml:space="preserve">fixed </w:t>
            </w:r>
            <w:r w:rsidRPr="008F502B">
              <w:rPr>
                <w:sz w:val="20"/>
                <w:szCs w:val="20"/>
              </w:rPr>
              <w:t xml:space="preserve">asset register (identifies </w:t>
            </w:r>
            <w:r>
              <w:rPr>
                <w:sz w:val="20"/>
                <w:szCs w:val="20"/>
              </w:rPr>
              <w:t xml:space="preserve">and tracks location, </w:t>
            </w:r>
            <w:r w:rsidRPr="008F502B">
              <w:rPr>
                <w:sz w:val="20"/>
                <w:szCs w:val="20"/>
              </w:rPr>
              <w:t>ownership, warranty, cost</w:t>
            </w:r>
            <w:r>
              <w:rPr>
                <w:sz w:val="20"/>
                <w:szCs w:val="20"/>
              </w:rPr>
              <w:t>, depreciation</w:t>
            </w:r>
            <w:r w:rsidRPr="008F502B">
              <w:rPr>
                <w:sz w:val="20"/>
                <w:szCs w:val="20"/>
              </w:rPr>
              <w:t xml:space="preserve"> etc)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autoSpaceDE w:val="0"/>
              <w:autoSpaceDN w:val="0"/>
              <w:adjustRightInd w:val="0"/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Ongoing maintenance activities and their prioritisation (include resources for activities)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 xml:space="preserve">Types of maintenance regimes (planned preventative maintenance (PPM), </w:t>
            </w:r>
            <w:r>
              <w:rPr>
                <w:sz w:val="20"/>
                <w:szCs w:val="20"/>
              </w:rPr>
              <w:t>reactive maintenance</w:t>
            </w:r>
            <w:r w:rsidRPr="008F502B">
              <w:rPr>
                <w:sz w:val="20"/>
                <w:szCs w:val="20"/>
              </w:rPr>
              <w:t>, condition based etc)</w:t>
            </w:r>
          </w:p>
          <w:p w:rsidR="0001315F" w:rsidRPr="008F502B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>Factors to consider when developing maintenance plans and schedules (labour, skills, materials, access, legislation, location, environment, minimising downtime and deterioration, optimising performance)</w:t>
            </w:r>
          </w:p>
          <w:p w:rsidR="0001315F" w:rsidRDefault="0001315F" w:rsidP="00463061">
            <w:pPr>
              <w:numPr>
                <w:ilvl w:val="0"/>
                <w:numId w:val="1"/>
              </w:numPr>
              <w:tabs>
                <w:tab w:val="clear" w:pos="360"/>
                <w:tab w:val="num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8F502B">
              <w:rPr>
                <w:sz w:val="20"/>
                <w:szCs w:val="20"/>
              </w:rPr>
              <w:t xml:space="preserve">Benefits of a </w:t>
            </w:r>
            <w:r>
              <w:rPr>
                <w:sz w:val="20"/>
                <w:szCs w:val="20"/>
              </w:rPr>
              <w:t xml:space="preserve">CMMS - </w:t>
            </w:r>
            <w:r w:rsidRPr="008F502B">
              <w:rPr>
                <w:sz w:val="20"/>
                <w:szCs w:val="20"/>
              </w:rPr>
              <w:t>computerised maintenance management system</w:t>
            </w:r>
            <w:r w:rsidR="008B70C7">
              <w:rPr>
                <w:sz w:val="20"/>
                <w:szCs w:val="20"/>
              </w:rPr>
              <w:t>s</w:t>
            </w:r>
            <w:r w:rsidRPr="008F502B">
              <w:rPr>
                <w:sz w:val="20"/>
                <w:szCs w:val="20"/>
              </w:rPr>
              <w:t xml:space="preserve"> (for example personal digital assistants (PDAs), radio frequency identification devices (RFIDs), bar coding, </w:t>
            </w:r>
            <w:r>
              <w:rPr>
                <w:sz w:val="20"/>
                <w:szCs w:val="20"/>
              </w:rPr>
              <w:t>CAFM</w:t>
            </w:r>
            <w:r w:rsidRPr="008F502B">
              <w:rPr>
                <w:sz w:val="20"/>
                <w:szCs w:val="20"/>
              </w:rPr>
              <w:t>)</w:t>
            </w:r>
          </w:p>
          <w:p w:rsidR="0001315F" w:rsidRPr="008F502B" w:rsidRDefault="0001315F" w:rsidP="008B70C7">
            <w:pPr>
              <w:jc w:val="left"/>
              <w:rPr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094ABB" w:rsidRPr="009E01ED" w:rsidRDefault="00094ABB"/>
    <w:sectPr w:rsidR="00094ABB" w:rsidRPr="009E01ED" w:rsidSect="000961D9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13" w:rsidRDefault="00721A13">
      <w:r>
        <w:separator/>
      </w:r>
    </w:p>
  </w:endnote>
  <w:endnote w:type="continuationSeparator" w:id="0">
    <w:p w:rsidR="00721A13" w:rsidRDefault="0072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50C" w:rsidRDefault="00ED050C" w:rsidP="00ED050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Awarded by City &amp; Guilds.</w:t>
    </w:r>
  </w:p>
  <w:p w:rsidR="00ED050C" w:rsidRDefault="00330F19" w:rsidP="00ED050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 w:rsidRPr="00330F19">
      <w:rPr>
        <w:rFonts w:cs="Times New Roman"/>
        <w:sz w:val="20"/>
        <w:szCs w:val="20"/>
      </w:rPr>
      <w:t>Introduction to managing and maintaining property and assets</w:t>
    </w:r>
    <w:r w:rsidR="00ED050C">
      <w:rPr>
        <w:rFonts w:cs="Times New Roman"/>
        <w:sz w:val="20"/>
        <w:szCs w:val="20"/>
      </w:rPr>
      <w:t xml:space="preserve"> </w:t>
    </w:r>
  </w:p>
  <w:p w:rsidR="00250A82" w:rsidRPr="00ED050C" w:rsidRDefault="00ED050C" w:rsidP="00ED050C">
    <w:pPr>
      <w:tabs>
        <w:tab w:val="center" w:pos="4513"/>
        <w:tab w:val="right" w:pos="9026"/>
      </w:tabs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Version 1.0 (February 2016)</w:t>
    </w:r>
    <w:r>
      <w:rPr>
        <w:rFonts w:cs="Times New Roman"/>
        <w:sz w:val="20"/>
        <w:szCs w:val="20"/>
      </w:rPr>
      <w:tab/>
    </w:r>
    <w:r>
      <w:rPr>
        <w:rFonts w:cs="Times New Roman"/>
        <w:sz w:val="20"/>
        <w:szCs w:val="20"/>
      </w:rPr>
      <w:tab/>
    </w:r>
    <w:sdt>
      <w:sdtPr>
        <w:rPr>
          <w:rFonts w:cs="Times New Roman"/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>
          <w:rPr>
            <w:rFonts w:cs="Times New Roman"/>
            <w:sz w:val="20"/>
            <w:szCs w:val="20"/>
          </w:rPr>
          <w:fldChar w:fldCharType="begin"/>
        </w:r>
        <w:r>
          <w:rPr>
            <w:rFonts w:cs="Times New Roman"/>
            <w:sz w:val="20"/>
            <w:szCs w:val="20"/>
          </w:rPr>
          <w:instrText xml:space="preserve"> PAGE   \* MERGEFORMAT </w:instrText>
        </w:r>
        <w:r>
          <w:rPr>
            <w:rFonts w:cs="Times New Roman"/>
            <w:sz w:val="20"/>
            <w:szCs w:val="20"/>
          </w:rPr>
          <w:fldChar w:fldCharType="separate"/>
        </w:r>
        <w:r w:rsidR="000146C2">
          <w:rPr>
            <w:rFonts w:cs="Times New Roman"/>
            <w:noProof/>
            <w:sz w:val="20"/>
            <w:szCs w:val="20"/>
          </w:rPr>
          <w:t>1</w:t>
        </w:r>
        <w:r>
          <w:rPr>
            <w:rFonts w:cs="Times New Roman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13" w:rsidRDefault="00721A13">
      <w:r>
        <w:separator/>
      </w:r>
    </w:p>
  </w:footnote>
  <w:footnote w:type="continuationSeparator" w:id="0">
    <w:p w:rsidR="00721A13" w:rsidRDefault="0072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82" w:rsidRDefault="000146C2" w:rsidP="000961D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4972050</wp:posOffset>
          </wp:positionH>
          <wp:positionV relativeFrom="paragraph">
            <wp:posOffset>247650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E5A"/>
    <w:multiLevelType w:val="hybridMultilevel"/>
    <w:tmpl w:val="52480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6C02637C"/>
    <w:multiLevelType w:val="hybridMultilevel"/>
    <w:tmpl w:val="9F8422F4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5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315F"/>
    <w:rsid w:val="000146C2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5F08"/>
    <w:rsid w:val="000669BF"/>
    <w:rsid w:val="00067100"/>
    <w:rsid w:val="0006745E"/>
    <w:rsid w:val="00071B9E"/>
    <w:rsid w:val="00071E68"/>
    <w:rsid w:val="00072A65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61D9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0A82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0F19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5174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4E7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6FFC"/>
    <w:rsid w:val="003E7BA3"/>
    <w:rsid w:val="003F0387"/>
    <w:rsid w:val="003F0CC9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061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A2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4D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E82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3A8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1381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1A13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096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0FB7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46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B70C7"/>
    <w:rsid w:val="008C036D"/>
    <w:rsid w:val="008C06DA"/>
    <w:rsid w:val="008C07D4"/>
    <w:rsid w:val="008C0AB6"/>
    <w:rsid w:val="008C0D7B"/>
    <w:rsid w:val="008C0F61"/>
    <w:rsid w:val="008C1899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6DEF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02B"/>
    <w:rsid w:val="008F514C"/>
    <w:rsid w:val="008F51D9"/>
    <w:rsid w:val="008F7340"/>
    <w:rsid w:val="008F75F6"/>
    <w:rsid w:val="0090067E"/>
    <w:rsid w:val="00900924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CF9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10C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C83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B2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5ABE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97D17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7B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97E7D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50C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6129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28BF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9B7F28-4A06-4D55-8548-2943337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5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15F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lang w:val="en-GB" w:eastAsia="x-none"/>
    </w:rPr>
  </w:style>
  <w:style w:type="paragraph" w:customStyle="1" w:styleId="TableText">
    <w:name w:val="Table Text"/>
    <w:basedOn w:val="Normal"/>
    <w:uiPriority w:val="99"/>
    <w:semiHidden/>
    <w:rsid w:val="0001315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0131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A3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8753-303</TermName>
          <TermId xmlns="http://schemas.microsoft.com/office/infopath/2007/PartnerControls">d6bbef77-b64b-4c78-9498-d7c4a1bfcf4d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</Terms>
    </j5a7449248d447e983365f9ccc7bf26f>
    <TaxCatchAll xmlns="5f8ea682-3a42-454b-8035-422047e146b2">
      <Value>593</Value>
      <Value>592</Value>
      <Value>117</Value>
      <Value>116</Value>
      <Value>115</Value>
      <Value>114</Value>
      <Value>123</Value>
    </TaxCatchAll>
    <KpiDescription xmlns="http://schemas.microsoft.com/sharepoint/v3" xsi:nil="true"/>
    <Qualification xmlns="5f8ea682-3a42-454b-8035-422047e146b2">
      <Value>QCF</Value>
    </Qualification>
    <Level xmlns="5f8ea682-3a42-454b-8035-422047e146b2">3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F7C730CDC7FCC74382B2DAEA7327E707" ma:contentTypeVersion="4" ma:contentTypeDescription="" ma:contentTypeScope="" ma:versionID="6cbbb1c3da66cbe6fcdd553aa2ea791d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46cc3de6d3d07b49b13ba481a0d54bea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S5"/>
          <xsd:enumeration value="S6"/>
          <xsd:enumeration value="S7"/>
          <xsd:enumeration value="S8"/>
          <xsd:enumeration value="S9"/>
          <xsd:enumeration value="S10"/>
          <xsd:enumeration value="S11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062149-87BB-49C9-AF7D-0F91AE294101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867F78-349A-4D52-A00F-5F09FA149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E2BAC-7B9E-458C-A40B-6AE63080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Managing and Maintaining Property and Assets</vt:lpstr>
    </vt:vector>
  </TitlesOfParts>
  <Company>City &amp; Guilds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Managing and Maintaining Property and Assets</dc:title>
  <dc:creator>shalinis</dc:creator>
  <cp:lastModifiedBy>Jurgita Baleviciute</cp:lastModifiedBy>
  <cp:revision>2</cp:revision>
  <dcterms:created xsi:type="dcterms:W3CDTF">2017-01-16T15:45:00Z</dcterms:created>
  <dcterms:modified xsi:type="dcterms:W3CDTF">2017-01-16T15:45:00Z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123;#8753-303|d6bbef77-b64b-4c78-9498-d7c4a1bfcf4d</vt:lpwstr>
  </property>
  <property fmtid="{D5CDD505-2E9C-101B-9397-08002B2CF9AE}" pid="3" name="Family Code">
    <vt:lpwstr>114;#8753|0bec94fe-1c1b-4322-9202-7a92c07b4fd8</vt:lpwstr>
  </property>
  <property fmtid="{D5CDD505-2E9C-101B-9397-08002B2CF9AE}" pid="4" name="ContentTypeId">
    <vt:lpwstr>0x010100AEAF307ED83CE94ABF51354CE85ADD6A00F7C730CDC7FCC74382B2DAEA7327E707</vt:lpwstr>
  </property>
  <property fmtid="{D5CDD505-2E9C-101B-9397-08002B2CF9AE}" pid="5" name="PoS">
    <vt:lpwstr>115;#8753-11|539ad35d-14fe-481c-bc34-a06362688058;#116;#8753-21|248277fa-74f5-4648-858e-b6fb956216a1;#592;#8753-22|f93a5d96-ff28-44cf-b315-2a6dc1df2c59;#117;#8753-31|a05ca939-6319-4f7e-a503-9e282ec79214;#593;#8753-32|d970f13a-952c-48d5-ba9f-693ec4e59d43</vt:lpwstr>
  </property>
</Properties>
</file>